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23D" w:rsidRPr="0030323D" w:rsidRDefault="0030323D" w:rsidP="007C1AFA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 w:rsidRPr="0030323D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Ответственность за нарушение правил проведения ЕГЭ</w:t>
      </w:r>
    </w:p>
    <w:p w:rsidR="001D504D" w:rsidRPr="007C1AFA" w:rsidRDefault="001D504D" w:rsidP="007C1AFA">
      <w:pPr>
        <w:spacing w:before="100" w:beforeAutospacing="1" w:after="100" w:afterAutospacing="1"/>
        <w:jc w:val="center"/>
        <w:rPr>
          <w:rStyle w:val="markedcontent"/>
          <w:rFonts w:cs="Times New Roman"/>
          <w:b/>
          <w:sz w:val="32"/>
          <w:szCs w:val="32"/>
        </w:rPr>
      </w:pPr>
      <w:r w:rsidRPr="007C1AFA">
        <w:rPr>
          <w:rStyle w:val="markedcontent"/>
          <w:rFonts w:cs="Times New Roman"/>
          <w:b/>
          <w:sz w:val="32"/>
          <w:szCs w:val="32"/>
        </w:rPr>
        <w:t>Нарушения и санкции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1D504D" w:rsidRPr="00A3441D" w:rsidTr="001D504D">
        <w:tc>
          <w:tcPr>
            <w:tcW w:w="4672" w:type="dxa"/>
          </w:tcPr>
          <w:p w:rsidR="001D504D" w:rsidRPr="00A3441D" w:rsidRDefault="001D504D" w:rsidP="00A3441D">
            <w:pPr>
              <w:spacing w:before="100" w:beforeAutospacing="1" w:after="100" w:afterAutospacing="1"/>
              <w:jc w:val="center"/>
              <w:rPr>
                <w:rStyle w:val="markedcontent"/>
                <w:rFonts w:cs="Times New Roman"/>
                <w:color w:val="FF0000"/>
                <w:sz w:val="24"/>
                <w:szCs w:val="24"/>
              </w:rPr>
            </w:pPr>
            <w:r w:rsidRPr="00A3441D">
              <w:rPr>
                <w:rFonts w:cs="Times New Roman"/>
                <w:color w:val="FF0000"/>
                <w:sz w:val="24"/>
                <w:szCs w:val="24"/>
              </w:rPr>
              <w:br/>
            </w:r>
            <w:r w:rsidRPr="00A3441D">
              <w:rPr>
                <w:rStyle w:val="markedcontent"/>
                <w:rFonts w:cs="Times New Roman"/>
                <w:color w:val="FF0000"/>
                <w:sz w:val="24"/>
                <w:szCs w:val="24"/>
              </w:rPr>
              <w:t>ЗАПРЕЩЕНО</w:t>
            </w:r>
          </w:p>
        </w:tc>
        <w:tc>
          <w:tcPr>
            <w:tcW w:w="4672" w:type="dxa"/>
          </w:tcPr>
          <w:p w:rsidR="001D504D" w:rsidRPr="00A3441D" w:rsidRDefault="00A3441D" w:rsidP="0030323D">
            <w:pPr>
              <w:spacing w:before="100" w:beforeAutospacing="1" w:after="100" w:afterAutospacing="1"/>
              <w:rPr>
                <w:rStyle w:val="markedcontent"/>
                <w:rFonts w:cs="Times New Roman"/>
                <w:color w:val="FF0000"/>
                <w:sz w:val="24"/>
                <w:szCs w:val="24"/>
              </w:rPr>
            </w:pPr>
            <w:r w:rsidRPr="00A3441D">
              <w:rPr>
                <w:rStyle w:val="markedcontent"/>
                <w:rFonts w:cs="Times New Roman"/>
                <w:color w:val="FF0000"/>
                <w:sz w:val="24"/>
                <w:szCs w:val="24"/>
              </w:rPr>
              <w:t>Меры, применяемые в отношении</w:t>
            </w:r>
            <w:r w:rsidRPr="00A3441D">
              <w:rPr>
                <w:rFonts w:cs="Times New Roman"/>
                <w:color w:val="FF0000"/>
                <w:sz w:val="24"/>
                <w:szCs w:val="24"/>
              </w:rPr>
              <w:br/>
            </w:r>
            <w:r w:rsidRPr="00A3441D">
              <w:rPr>
                <w:rStyle w:val="markedcontent"/>
                <w:rFonts w:cs="Times New Roman"/>
                <w:color w:val="FF0000"/>
                <w:sz w:val="24"/>
                <w:szCs w:val="24"/>
              </w:rPr>
              <w:t>лиц, допустивших нарушение</w:t>
            </w:r>
            <w:r w:rsidRPr="00A3441D">
              <w:rPr>
                <w:rFonts w:cs="Times New Roman"/>
                <w:color w:val="FF0000"/>
                <w:sz w:val="24"/>
                <w:szCs w:val="24"/>
              </w:rPr>
              <w:br/>
            </w:r>
            <w:r w:rsidRPr="00A3441D">
              <w:rPr>
                <w:rStyle w:val="markedcontent"/>
                <w:rFonts w:cs="Times New Roman"/>
                <w:color w:val="FF0000"/>
                <w:sz w:val="24"/>
                <w:szCs w:val="24"/>
              </w:rPr>
              <w:t>Порядка</w:t>
            </w:r>
          </w:p>
        </w:tc>
      </w:tr>
      <w:tr w:rsidR="001D504D" w:rsidRPr="00A3441D" w:rsidTr="001D504D">
        <w:tc>
          <w:tcPr>
            <w:tcW w:w="4672" w:type="dxa"/>
          </w:tcPr>
          <w:p w:rsidR="004028B2" w:rsidRDefault="001D504D" w:rsidP="007C1AFA">
            <w:pPr>
              <w:spacing w:before="100" w:beforeAutospacing="1" w:after="100" w:afterAutospacing="1"/>
              <w:rPr>
                <w:rStyle w:val="markedcontent"/>
                <w:rFonts w:cs="Times New Roman"/>
                <w:sz w:val="24"/>
                <w:szCs w:val="24"/>
              </w:rPr>
            </w:pPr>
            <w:r w:rsidRPr="00A3441D">
              <w:rPr>
                <w:rStyle w:val="markedcontent"/>
                <w:rFonts w:cs="Times New Roman"/>
                <w:sz w:val="24"/>
                <w:szCs w:val="24"/>
              </w:rPr>
              <w:t>иметь при себе средства связи, электронно-вычислительную технику, фото-, аудио- и</w:t>
            </w:r>
            <w:r w:rsidR="007C1AFA">
              <w:t xml:space="preserve"> </w:t>
            </w:r>
            <w:r w:rsidRPr="00A3441D">
              <w:rPr>
                <w:rStyle w:val="markedcontent"/>
                <w:rFonts w:cs="Times New Roman"/>
                <w:sz w:val="24"/>
                <w:szCs w:val="24"/>
              </w:rPr>
              <w:t xml:space="preserve">видеоаппаратуру, справочные </w:t>
            </w:r>
            <w:r w:rsidR="004028B2" w:rsidRPr="00A3441D">
              <w:rPr>
                <w:rStyle w:val="markedcontent"/>
                <w:rFonts w:cs="Times New Roman"/>
                <w:sz w:val="24"/>
                <w:szCs w:val="24"/>
              </w:rPr>
              <w:t>материалы,</w:t>
            </w:r>
            <w:r w:rsidR="004028B2">
              <w:t xml:space="preserve"> </w:t>
            </w:r>
            <w:r w:rsidR="004028B2" w:rsidRPr="00A3441D">
              <w:rPr>
                <w:rStyle w:val="markedcontent"/>
                <w:rFonts w:cs="Times New Roman"/>
                <w:sz w:val="24"/>
                <w:szCs w:val="24"/>
              </w:rPr>
              <w:t>письменные</w:t>
            </w:r>
            <w:r w:rsidRPr="00A3441D">
              <w:rPr>
                <w:rStyle w:val="markedcontent"/>
                <w:rFonts w:cs="Times New Roman"/>
                <w:sz w:val="24"/>
                <w:szCs w:val="24"/>
              </w:rPr>
              <w:t xml:space="preserve"> заметки и иные средства хранения</w:t>
            </w:r>
            <w:r w:rsidR="007C1AFA">
              <w:t xml:space="preserve"> </w:t>
            </w:r>
            <w:r w:rsidRPr="00A3441D">
              <w:rPr>
                <w:rStyle w:val="markedcontent"/>
                <w:rFonts w:cs="Times New Roman"/>
                <w:sz w:val="24"/>
                <w:szCs w:val="24"/>
              </w:rPr>
              <w:t>и передачи информации;</w:t>
            </w:r>
            <w:r w:rsidR="004028B2" w:rsidRPr="00A3441D">
              <w:rPr>
                <w:rStyle w:val="markedcontent"/>
                <w:rFonts w:cs="Times New Roman"/>
                <w:sz w:val="24"/>
                <w:szCs w:val="24"/>
              </w:rPr>
              <w:t xml:space="preserve"> </w:t>
            </w:r>
          </w:p>
          <w:p w:rsidR="004028B2" w:rsidRDefault="004028B2" w:rsidP="007C1AFA">
            <w:pPr>
              <w:spacing w:before="100" w:beforeAutospacing="1" w:after="100" w:afterAutospacing="1"/>
              <w:rPr>
                <w:rStyle w:val="markedcontent"/>
                <w:rFonts w:cs="Times New Roman"/>
                <w:sz w:val="24"/>
                <w:szCs w:val="24"/>
              </w:rPr>
            </w:pPr>
            <w:r w:rsidRPr="00A3441D">
              <w:rPr>
                <w:rStyle w:val="markedcontent"/>
                <w:rFonts w:cs="Times New Roman"/>
                <w:sz w:val="24"/>
                <w:szCs w:val="24"/>
              </w:rPr>
              <w:t>оказывать содействие участникам ГИА, в том</w:t>
            </w:r>
            <w:r>
              <w:t xml:space="preserve"> </w:t>
            </w:r>
            <w:r w:rsidRPr="00A3441D">
              <w:rPr>
                <w:rStyle w:val="markedcontent"/>
                <w:rFonts w:cs="Times New Roman"/>
                <w:sz w:val="24"/>
                <w:szCs w:val="24"/>
              </w:rPr>
              <w:t xml:space="preserve">числе передавать им средства </w:t>
            </w:r>
            <w:r w:rsidRPr="00A3441D">
              <w:rPr>
                <w:rStyle w:val="markedcontent"/>
                <w:rFonts w:cs="Times New Roman"/>
                <w:sz w:val="24"/>
                <w:szCs w:val="24"/>
              </w:rPr>
              <w:t>связи,</w:t>
            </w:r>
            <w:r>
              <w:t xml:space="preserve"> </w:t>
            </w:r>
            <w:r w:rsidRPr="00A3441D">
              <w:rPr>
                <w:rStyle w:val="markedcontent"/>
                <w:rFonts w:cs="Times New Roman"/>
                <w:sz w:val="24"/>
                <w:szCs w:val="24"/>
              </w:rPr>
              <w:t>электронно</w:t>
            </w:r>
            <w:r w:rsidRPr="00A3441D">
              <w:rPr>
                <w:rStyle w:val="markedcontent"/>
                <w:rFonts w:cs="Times New Roman"/>
                <w:sz w:val="24"/>
                <w:szCs w:val="24"/>
              </w:rPr>
              <w:t>-вычислительную технику, фото-,</w:t>
            </w:r>
            <w:r>
              <w:t xml:space="preserve"> </w:t>
            </w:r>
            <w:r w:rsidRPr="00A3441D">
              <w:rPr>
                <w:rStyle w:val="markedcontent"/>
                <w:rFonts w:cs="Times New Roman"/>
                <w:sz w:val="24"/>
                <w:szCs w:val="24"/>
              </w:rPr>
              <w:t>аудио- и видеоаппаратуру, справочные</w:t>
            </w:r>
            <w:r>
              <w:t xml:space="preserve"> </w:t>
            </w:r>
            <w:r w:rsidRPr="00A3441D">
              <w:rPr>
                <w:rStyle w:val="markedcontent"/>
                <w:rFonts w:cs="Times New Roman"/>
                <w:sz w:val="24"/>
                <w:szCs w:val="24"/>
              </w:rPr>
              <w:t>материалы, письменные заметки и иные</w:t>
            </w:r>
            <w:r>
              <w:t xml:space="preserve"> </w:t>
            </w:r>
            <w:r w:rsidRPr="00A3441D">
              <w:rPr>
                <w:rStyle w:val="markedcontent"/>
                <w:rFonts w:cs="Times New Roman"/>
                <w:sz w:val="24"/>
                <w:szCs w:val="24"/>
              </w:rPr>
              <w:t>средства хранения и передачи информации;</w:t>
            </w:r>
            <w:r w:rsidRPr="00A3441D">
              <w:rPr>
                <w:rStyle w:val="markedcontent"/>
                <w:rFonts w:cs="Times New Roman"/>
                <w:sz w:val="24"/>
                <w:szCs w:val="24"/>
              </w:rPr>
              <w:t xml:space="preserve"> </w:t>
            </w:r>
          </w:p>
          <w:p w:rsidR="004028B2" w:rsidRDefault="004028B2" w:rsidP="007C1AFA">
            <w:pPr>
              <w:spacing w:before="100" w:beforeAutospacing="1" w:after="100" w:afterAutospacing="1"/>
              <w:rPr>
                <w:rStyle w:val="markedcontent"/>
                <w:rFonts w:cs="Times New Roman"/>
                <w:sz w:val="24"/>
                <w:szCs w:val="24"/>
              </w:rPr>
            </w:pPr>
            <w:r w:rsidRPr="00A3441D">
              <w:rPr>
                <w:rStyle w:val="markedcontent"/>
                <w:rFonts w:cs="Times New Roman"/>
                <w:sz w:val="24"/>
                <w:szCs w:val="24"/>
              </w:rPr>
              <w:t>выносить из аудиторий и ППЭ</w:t>
            </w:r>
            <w:r>
              <w:t xml:space="preserve"> </w:t>
            </w:r>
            <w:r w:rsidRPr="00A3441D">
              <w:rPr>
                <w:rStyle w:val="markedcontent"/>
                <w:rFonts w:cs="Times New Roman"/>
                <w:sz w:val="24"/>
                <w:szCs w:val="24"/>
              </w:rPr>
              <w:t>экзаменационные материалы на бумажном или</w:t>
            </w:r>
            <w:r>
              <w:t xml:space="preserve"> </w:t>
            </w:r>
            <w:r w:rsidRPr="00A3441D">
              <w:rPr>
                <w:rStyle w:val="markedcontent"/>
                <w:rFonts w:cs="Times New Roman"/>
                <w:sz w:val="24"/>
                <w:szCs w:val="24"/>
              </w:rPr>
              <w:t>электронном носителях, фотографировать</w:t>
            </w:r>
            <w:r>
              <w:t xml:space="preserve"> </w:t>
            </w:r>
            <w:r w:rsidRPr="00A3441D">
              <w:rPr>
                <w:rStyle w:val="markedcontent"/>
                <w:rFonts w:cs="Times New Roman"/>
                <w:sz w:val="24"/>
                <w:szCs w:val="24"/>
              </w:rPr>
              <w:t>экзаменационные материалы</w:t>
            </w:r>
            <w:r>
              <w:rPr>
                <w:rStyle w:val="markedcontent"/>
                <w:rFonts w:cs="Times New Roman"/>
                <w:sz w:val="24"/>
                <w:szCs w:val="24"/>
              </w:rPr>
              <w:t>.</w:t>
            </w:r>
          </w:p>
          <w:p w:rsidR="004028B2" w:rsidRPr="00A3441D" w:rsidRDefault="004028B2" w:rsidP="007C1AFA">
            <w:pPr>
              <w:spacing w:before="100" w:beforeAutospacing="1" w:after="100" w:afterAutospacing="1"/>
              <w:rPr>
                <w:rStyle w:val="markedcontent"/>
                <w:rFonts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A3441D" w:rsidRDefault="00A3441D" w:rsidP="0030323D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 w:rsidRPr="00A3441D">
              <w:rPr>
                <w:rStyle w:val="markedcontent"/>
                <w:rFonts w:cs="Times New Roman"/>
                <w:sz w:val="24"/>
                <w:szCs w:val="24"/>
              </w:rPr>
              <w:t>удаление лиц, нарушивших</w:t>
            </w:r>
            <w:r w:rsidR="007C1AFA">
              <w:t xml:space="preserve"> </w:t>
            </w:r>
            <w:r w:rsidRPr="00A3441D">
              <w:rPr>
                <w:rStyle w:val="markedcontent"/>
                <w:rFonts w:cs="Times New Roman"/>
                <w:sz w:val="24"/>
                <w:szCs w:val="24"/>
              </w:rPr>
              <w:t>Порядок, из ППЭ;</w:t>
            </w:r>
            <w:r w:rsidRPr="00A3441D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311C2D" w:rsidRDefault="00A3441D" w:rsidP="004028B2">
            <w:pPr>
              <w:spacing w:before="100" w:beforeAutospacing="1" w:after="100" w:afterAutospacing="1"/>
            </w:pPr>
            <w:r w:rsidRPr="00A3441D">
              <w:rPr>
                <w:rStyle w:val="markedcontent"/>
                <w:rFonts w:cs="Times New Roman"/>
                <w:sz w:val="24"/>
                <w:szCs w:val="24"/>
              </w:rPr>
              <w:t>составление акта об удалении с</w:t>
            </w:r>
            <w:r w:rsidR="007C1AFA">
              <w:t xml:space="preserve"> </w:t>
            </w:r>
            <w:r w:rsidRPr="00A3441D">
              <w:rPr>
                <w:rStyle w:val="markedcontent"/>
                <w:rFonts w:cs="Times New Roman"/>
                <w:sz w:val="24"/>
                <w:szCs w:val="24"/>
              </w:rPr>
              <w:t>экзамена;</w:t>
            </w:r>
            <w:r w:rsidR="004028B2">
              <w:t xml:space="preserve"> </w:t>
            </w:r>
          </w:p>
          <w:p w:rsidR="004028B2" w:rsidRDefault="004028B2" w:rsidP="004028B2">
            <w:pPr>
              <w:spacing w:before="100" w:beforeAutospacing="1" w:after="100" w:afterAutospacing="1"/>
              <w:rPr>
                <w:rStyle w:val="markedcontent"/>
                <w:rFonts w:cs="Times New Roman"/>
                <w:sz w:val="24"/>
                <w:szCs w:val="24"/>
              </w:rPr>
            </w:pPr>
            <w:r w:rsidRPr="004028B2">
              <w:rPr>
                <w:rStyle w:val="markedcontent"/>
                <w:rFonts w:cs="Times New Roman"/>
                <w:sz w:val="24"/>
                <w:szCs w:val="24"/>
              </w:rPr>
              <w:t>аннулирование результатов экзамена;</w:t>
            </w:r>
            <w:r w:rsidRPr="00A3441D">
              <w:rPr>
                <w:rStyle w:val="markedcontent"/>
                <w:rFonts w:cs="Times New Roman"/>
                <w:sz w:val="24"/>
                <w:szCs w:val="24"/>
              </w:rPr>
              <w:t xml:space="preserve"> </w:t>
            </w:r>
          </w:p>
          <w:p w:rsidR="004028B2" w:rsidRPr="00A3441D" w:rsidRDefault="004028B2" w:rsidP="004028B2">
            <w:pPr>
              <w:spacing w:before="100" w:beforeAutospacing="1" w:after="100" w:afterAutospacing="1"/>
              <w:rPr>
                <w:rStyle w:val="markedcontent"/>
                <w:rFonts w:cs="Times New Roman"/>
                <w:sz w:val="24"/>
                <w:szCs w:val="24"/>
              </w:rPr>
            </w:pPr>
            <w:r w:rsidRPr="00A3441D">
              <w:rPr>
                <w:rStyle w:val="markedcontent"/>
                <w:rFonts w:cs="Times New Roman"/>
                <w:sz w:val="24"/>
                <w:szCs w:val="24"/>
              </w:rPr>
              <w:t>возбуждение административного дела</w:t>
            </w:r>
            <w:r>
              <w:rPr>
                <w:rStyle w:val="markedcontent"/>
                <w:rFonts w:cs="Times New Roman"/>
                <w:sz w:val="24"/>
                <w:szCs w:val="24"/>
              </w:rPr>
              <w:t>.</w:t>
            </w:r>
          </w:p>
          <w:p w:rsidR="001D504D" w:rsidRPr="00A3441D" w:rsidRDefault="001D504D" w:rsidP="007C1AFA">
            <w:pPr>
              <w:spacing w:before="100" w:beforeAutospacing="1" w:after="100" w:afterAutospacing="1"/>
              <w:rPr>
                <w:rStyle w:val="markedcontent"/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0323D" w:rsidRPr="0037061F" w:rsidRDefault="0030323D" w:rsidP="00A3441D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37061F">
        <w:rPr>
          <w:rFonts w:eastAsia="Times New Roman" w:cs="Times New Roman"/>
          <w:sz w:val="24"/>
          <w:szCs w:val="24"/>
          <w:lang w:eastAsia="ru-RU"/>
        </w:rPr>
        <w:t>С 1 декабря 2009 года вступил в силу Федеральный Закон № 104-ФЗ «О внесении изменений в Кодекс Российской Федерации об административных правонарушениях в части установления административной ответственности за нарушение законодательства Российской Федерации в области обра</w:t>
      </w:r>
      <w:r w:rsidR="00FC47FC" w:rsidRPr="0037061F">
        <w:rPr>
          <w:rFonts w:eastAsia="Times New Roman" w:cs="Times New Roman"/>
          <w:sz w:val="24"/>
          <w:szCs w:val="24"/>
          <w:lang w:eastAsia="ru-RU"/>
        </w:rPr>
        <w:t>зования</w:t>
      </w:r>
      <w:r w:rsidRPr="0037061F">
        <w:rPr>
          <w:rFonts w:eastAsia="Times New Roman" w:cs="Times New Roman"/>
          <w:sz w:val="24"/>
          <w:szCs w:val="24"/>
          <w:lang w:eastAsia="ru-RU"/>
        </w:rPr>
        <w:t>. Согласно ст. 19.30 этого закона нарушение установленного законодательством Российской Федерации в области образования поря</w:t>
      </w:r>
      <w:r w:rsidR="00FC47FC" w:rsidRPr="0037061F">
        <w:rPr>
          <w:rFonts w:eastAsia="Times New Roman" w:cs="Times New Roman"/>
          <w:sz w:val="24"/>
          <w:szCs w:val="24"/>
          <w:lang w:eastAsia="ru-RU"/>
        </w:rPr>
        <w:t>дка проведения государственной итоговой</w:t>
      </w:r>
      <w:r w:rsidRPr="0037061F">
        <w:rPr>
          <w:rFonts w:eastAsia="Times New Roman" w:cs="Times New Roman"/>
          <w:sz w:val="24"/>
          <w:szCs w:val="24"/>
          <w:lang w:eastAsia="ru-RU"/>
        </w:rPr>
        <w:t xml:space="preserve"> аттестации влечет наложение административного штрафа на граждан в размере от трех до пяти тысяч. А э</w:t>
      </w:r>
      <w:r w:rsidR="00FC47FC" w:rsidRPr="0037061F">
        <w:rPr>
          <w:rFonts w:eastAsia="Times New Roman" w:cs="Times New Roman"/>
          <w:sz w:val="24"/>
          <w:szCs w:val="24"/>
          <w:lang w:eastAsia="ru-RU"/>
        </w:rPr>
        <w:t xml:space="preserve">то значит, </w:t>
      </w:r>
      <w:r w:rsidR="00FA4E35" w:rsidRPr="0037061F">
        <w:rPr>
          <w:rFonts w:eastAsia="Times New Roman" w:cs="Times New Roman"/>
          <w:sz w:val="24"/>
          <w:szCs w:val="24"/>
          <w:lang w:eastAsia="ru-RU"/>
        </w:rPr>
        <w:t>что,</w:t>
      </w:r>
      <w:r w:rsidR="00FC47FC" w:rsidRPr="0037061F">
        <w:rPr>
          <w:rFonts w:eastAsia="Times New Roman" w:cs="Times New Roman"/>
          <w:sz w:val="24"/>
          <w:szCs w:val="24"/>
          <w:lang w:eastAsia="ru-RU"/>
        </w:rPr>
        <w:t xml:space="preserve"> если выпускники </w:t>
      </w:r>
      <w:r w:rsidRPr="0037061F">
        <w:rPr>
          <w:rFonts w:eastAsia="Times New Roman" w:cs="Times New Roman"/>
          <w:sz w:val="24"/>
          <w:szCs w:val="24"/>
          <w:lang w:eastAsia="ru-RU"/>
        </w:rPr>
        <w:t xml:space="preserve">позволят себе нарушать правила поведения в аудитории во время экзамена, например, возьмут на экзамен сотовый телефон или шпаргалки, </w:t>
      </w:r>
      <w:r w:rsidR="00FC47FC" w:rsidRPr="0037061F">
        <w:rPr>
          <w:rFonts w:eastAsia="Times New Roman" w:cs="Times New Roman"/>
          <w:sz w:val="24"/>
          <w:szCs w:val="24"/>
          <w:lang w:eastAsia="ru-RU"/>
        </w:rPr>
        <w:t xml:space="preserve">они </w:t>
      </w:r>
      <w:r w:rsidRPr="0037061F">
        <w:rPr>
          <w:rFonts w:eastAsia="Times New Roman" w:cs="Times New Roman"/>
          <w:sz w:val="24"/>
          <w:szCs w:val="24"/>
          <w:lang w:eastAsia="ru-RU"/>
        </w:rPr>
        <w:t>будут привлечены к административной ответственности. На них может быть составлен административный протокол и передан в суд, где и будет определена сумма штрафа.</w:t>
      </w:r>
    </w:p>
    <w:p w:rsidR="00F12C76" w:rsidRPr="0037061F" w:rsidRDefault="0030323D" w:rsidP="0037061F">
      <w:pPr>
        <w:spacing w:before="240" w:after="24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37061F">
        <w:rPr>
          <w:rFonts w:eastAsia="Times New Roman" w:cs="Times New Roman"/>
          <w:sz w:val="24"/>
          <w:szCs w:val="24"/>
          <w:lang w:eastAsia="ru-RU"/>
        </w:rPr>
        <w:t xml:space="preserve">Предусмотрена административная ответственность и для педагогических работников-организаторов ЕГЭ. В случае невыполнения ими порядка проведения </w:t>
      </w:r>
      <w:r w:rsidR="00547632" w:rsidRPr="0037061F">
        <w:rPr>
          <w:rFonts w:eastAsia="Times New Roman" w:cs="Times New Roman"/>
          <w:sz w:val="24"/>
          <w:szCs w:val="24"/>
          <w:lang w:eastAsia="ru-RU"/>
        </w:rPr>
        <w:t>ЕГЭ,</w:t>
      </w:r>
      <w:r w:rsidRPr="0037061F">
        <w:rPr>
          <w:rFonts w:eastAsia="Times New Roman" w:cs="Times New Roman"/>
          <w:sz w:val="24"/>
          <w:szCs w:val="24"/>
          <w:lang w:eastAsia="ru-RU"/>
        </w:rPr>
        <w:t xml:space="preserve"> инструкций для организаторов при проведении экзаменов на них также может быть составлен административный протокол. Сумма штрафа в этом случае предусмотрена от двадцати до сорока тысяч рублей.</w:t>
      </w:r>
    </w:p>
    <w:sectPr w:rsidR="00F12C76" w:rsidRPr="0037061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633"/>
    <w:rsid w:val="001D504D"/>
    <w:rsid w:val="0030323D"/>
    <w:rsid w:val="00311C2D"/>
    <w:rsid w:val="0037061F"/>
    <w:rsid w:val="004028B2"/>
    <w:rsid w:val="00466633"/>
    <w:rsid w:val="00547632"/>
    <w:rsid w:val="006C0B77"/>
    <w:rsid w:val="007C1AFA"/>
    <w:rsid w:val="008242FF"/>
    <w:rsid w:val="00870751"/>
    <w:rsid w:val="00922C48"/>
    <w:rsid w:val="00A3441D"/>
    <w:rsid w:val="00B30B53"/>
    <w:rsid w:val="00B915B7"/>
    <w:rsid w:val="00EA59DF"/>
    <w:rsid w:val="00EE4070"/>
    <w:rsid w:val="00F12C76"/>
    <w:rsid w:val="00FA4E35"/>
    <w:rsid w:val="00FC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388B8"/>
  <w15:chartTrackingRefBased/>
  <w15:docId w15:val="{21C281C3-0761-46E9-B74D-52B719C2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2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323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1D504D"/>
  </w:style>
  <w:style w:type="table" w:styleId="a5">
    <w:name w:val="Table Grid"/>
    <w:basedOn w:val="a1"/>
    <w:uiPriority w:val="39"/>
    <w:rsid w:val="001D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12</cp:revision>
  <cp:lastPrinted>2022-05-31T06:13:00Z</cp:lastPrinted>
  <dcterms:created xsi:type="dcterms:W3CDTF">2022-05-31T06:12:00Z</dcterms:created>
  <dcterms:modified xsi:type="dcterms:W3CDTF">2022-05-31T11:14:00Z</dcterms:modified>
</cp:coreProperties>
</file>